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F70" w:rsidRPr="00FD1CF0" w:rsidRDefault="00A27F70" w:rsidP="00A27F70">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 Hoc</w:t>
      </w:r>
      <w:r w:rsidRPr="00BF29E4">
        <w:rPr>
          <w:b/>
          <w:i/>
          <w:noProof/>
          <w:sz w:val="28"/>
        </w:rPr>
        <w:tab/>
      </w:r>
      <w:r w:rsidRPr="00C4089E">
        <w:rPr>
          <w:b/>
          <w:i/>
          <w:noProof/>
          <w:sz w:val="28"/>
        </w:rPr>
        <w:t>R2-1</w:t>
      </w:r>
      <w:r>
        <w:rPr>
          <w:b/>
          <w:i/>
          <w:noProof/>
          <w:sz w:val="28"/>
        </w:rPr>
        <w:t>7</w:t>
      </w:r>
      <w:r w:rsidR="008D16F8">
        <w:rPr>
          <w:b/>
          <w:i/>
          <w:noProof/>
          <w:sz w:val="28"/>
        </w:rPr>
        <w:t>00285</w:t>
      </w:r>
    </w:p>
    <w:p w:rsidR="00A27F70" w:rsidRDefault="00A27F70" w:rsidP="00A27F70">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January 17</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January 19</w:t>
      </w:r>
      <w:r>
        <w:rPr>
          <w:rFonts w:eastAsiaTheme="minorEastAsia" w:hint="eastAsia"/>
          <w:b/>
          <w:noProof/>
          <w:sz w:val="24"/>
          <w:lang w:eastAsia="ko-KR"/>
        </w:rPr>
        <w:t>,</w:t>
      </w:r>
      <w:r>
        <w:rPr>
          <w:rFonts w:hint="eastAsia"/>
          <w:b/>
          <w:noProof/>
          <w:sz w:val="24"/>
          <w:lang w:eastAsia="ko-KR"/>
        </w:rPr>
        <w:t xml:space="preserve"> 2017</w:t>
      </w:r>
    </w:p>
    <w:p w:rsidR="00D25D8F" w:rsidRPr="002B5F1F" w:rsidRDefault="00D25D8F" w:rsidP="00D25D8F">
      <w:pPr>
        <w:pStyle w:val="a3"/>
        <w:rPr>
          <w:noProof w:val="0"/>
          <w:lang w:val="en-GB" w:eastAsia="ko-KR"/>
        </w:rPr>
      </w:pPr>
    </w:p>
    <w:p w:rsidR="00D25D8F" w:rsidRPr="00F248C1" w:rsidRDefault="00D25D8F" w:rsidP="00D25D8F">
      <w:pPr>
        <w:pStyle w:val="a3"/>
        <w:rPr>
          <w:noProof w:val="0"/>
          <w:lang w:val="en-GB" w:eastAsia="ko-KR"/>
        </w:rPr>
      </w:pPr>
    </w:p>
    <w:p w:rsidR="00D25D8F" w:rsidRDefault="00D25D8F" w:rsidP="00D25D8F">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736F6">
        <w:rPr>
          <w:rFonts w:ascii="Arial" w:hAnsi="Arial"/>
          <w:sz w:val="24"/>
          <w:lang w:val="en-US" w:eastAsia="ko-KR"/>
        </w:rPr>
        <w:t>3</w:t>
      </w:r>
      <w:r w:rsidRPr="00FC13B2">
        <w:rPr>
          <w:rFonts w:ascii="Arial" w:hAnsi="Arial" w:hint="eastAsia"/>
          <w:sz w:val="24"/>
          <w:lang w:val="en-US" w:eastAsia="ko-KR"/>
        </w:rPr>
        <w:t>.</w:t>
      </w:r>
      <w:r>
        <w:rPr>
          <w:rFonts w:ascii="Arial" w:hAnsi="Arial"/>
          <w:sz w:val="24"/>
          <w:lang w:val="en-US" w:eastAsia="ko-KR"/>
        </w:rPr>
        <w:t>2</w:t>
      </w:r>
      <w:r w:rsidRPr="00FC13B2">
        <w:rPr>
          <w:rFonts w:ascii="Arial" w:hAnsi="Arial" w:hint="eastAsia"/>
          <w:sz w:val="24"/>
          <w:lang w:val="en-US" w:eastAsia="ko-KR"/>
        </w:rPr>
        <w:t>.</w:t>
      </w:r>
      <w:r>
        <w:rPr>
          <w:rFonts w:ascii="Arial" w:hAnsi="Arial"/>
          <w:sz w:val="24"/>
          <w:lang w:val="en-US" w:eastAsia="ko-KR"/>
        </w:rPr>
        <w:t>1</w:t>
      </w:r>
      <w:r>
        <w:rPr>
          <w:rFonts w:ascii="Arial" w:hAnsi="Arial" w:hint="eastAsia"/>
          <w:sz w:val="24"/>
          <w:lang w:val="en-US" w:eastAsia="ko-KR"/>
        </w:rPr>
        <w:t>.</w:t>
      </w:r>
      <w:r w:rsidR="00B736F6">
        <w:rPr>
          <w:rFonts w:ascii="Arial" w:hAnsi="Arial"/>
          <w:sz w:val="24"/>
          <w:lang w:val="en-US" w:eastAsia="ko-KR"/>
        </w:rPr>
        <w:t>4</w:t>
      </w:r>
      <w:r>
        <w:rPr>
          <w:rFonts w:ascii="Arial" w:hAnsi="Arial" w:hint="eastAsia"/>
          <w:sz w:val="24"/>
          <w:lang w:val="en-US" w:eastAsia="ko-KR"/>
        </w:rPr>
        <w:t xml:space="preserve"> (</w:t>
      </w:r>
      <w:r w:rsidRPr="00FC13B2">
        <w:rPr>
          <w:rFonts w:ascii="Arial" w:hAnsi="Arial"/>
          <w:sz w:val="24"/>
          <w:lang w:val="en-US" w:eastAsia="ko-KR"/>
        </w:rPr>
        <w:t>FS_NR_newRAT</w:t>
      </w:r>
      <w:r>
        <w:rPr>
          <w:rFonts w:ascii="Arial" w:hAnsi="Arial" w:hint="eastAsia"/>
          <w:sz w:val="24"/>
          <w:lang w:val="en-US" w:eastAsia="ko-KR"/>
        </w:rPr>
        <w:t>)</w:t>
      </w:r>
    </w:p>
    <w:p w:rsidR="00D25D8F" w:rsidRPr="001E737A" w:rsidRDefault="00D25D8F" w:rsidP="00D25D8F">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D25D8F" w:rsidRDefault="00D25D8F" w:rsidP="00D25D8F">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736F6">
        <w:rPr>
          <w:rFonts w:ascii="Arial" w:hAnsi="Arial" w:hint="eastAsia"/>
          <w:sz w:val="24"/>
          <w:lang w:val="en-US" w:eastAsia="ko-KR"/>
        </w:rPr>
        <w:t>UL grant and MAC PDU construction</w:t>
      </w:r>
    </w:p>
    <w:p w:rsidR="00D25D8F" w:rsidRDefault="00D25D8F" w:rsidP="00D25D8F">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rsidR="00D25D8F" w:rsidRDefault="00D25D8F" w:rsidP="00D25D8F">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4465C" w:rsidRDefault="00D25D8F" w:rsidP="00401087">
      <w:pPr>
        <w:pStyle w:val="ab"/>
        <w:widowControl/>
        <w:overflowPunct/>
        <w:autoSpaceDE/>
        <w:adjustRightInd/>
        <w:spacing w:after="120" w:line="240" w:lineRule="auto"/>
        <w:textAlignment w:val="auto"/>
        <w:rPr>
          <w:rFonts w:eastAsiaTheme="minorEastAsia"/>
          <w:i w:val="0"/>
          <w:sz w:val="22"/>
          <w:lang w:val="en-US" w:eastAsia="ko-KR"/>
        </w:rPr>
      </w:pPr>
      <w:r w:rsidRPr="00D4465C">
        <w:rPr>
          <w:rFonts w:eastAsiaTheme="minorEastAsia" w:hint="eastAsia"/>
          <w:i w:val="0"/>
          <w:sz w:val="22"/>
          <w:lang w:val="en-US" w:eastAsia="ko-KR"/>
        </w:rPr>
        <w:t>RAN2 decided to k</w:t>
      </w:r>
      <w:r w:rsidRPr="00D4465C">
        <w:rPr>
          <w:rFonts w:eastAsiaTheme="minorEastAsia"/>
          <w:i w:val="0"/>
          <w:sz w:val="22"/>
          <w:lang w:val="en-US" w:eastAsia="ko-KR"/>
        </w:rPr>
        <w:t xml:space="preserve">eep the RB concept in NR, and also decided that </w:t>
      </w:r>
      <w:r w:rsidR="009514A4" w:rsidRPr="00D4465C">
        <w:rPr>
          <w:rFonts w:eastAsiaTheme="minorEastAsia"/>
          <w:i w:val="0"/>
          <w:sz w:val="22"/>
          <w:lang w:val="en-US" w:eastAsia="ko-KR"/>
        </w:rPr>
        <w:t>LTE L2 functions are baseline in NR.</w:t>
      </w:r>
      <w:r w:rsidR="00D4465C" w:rsidRPr="00D4465C">
        <w:rPr>
          <w:rFonts w:eastAsiaTheme="minorEastAsia"/>
          <w:i w:val="0"/>
          <w:sz w:val="22"/>
          <w:lang w:val="en-US" w:eastAsia="ko-KR"/>
        </w:rPr>
        <w:t xml:space="preserve"> </w:t>
      </w:r>
      <w:r w:rsidR="00A7646A">
        <w:rPr>
          <w:rFonts w:eastAsiaTheme="minorEastAsia"/>
          <w:i w:val="0"/>
          <w:sz w:val="22"/>
          <w:lang w:val="en-US" w:eastAsia="ko-KR"/>
        </w:rPr>
        <w:t>Though the LTE is a baseline</w:t>
      </w:r>
      <w:r w:rsidR="00D4465C" w:rsidRPr="00D4465C">
        <w:rPr>
          <w:rFonts w:eastAsiaTheme="minorEastAsia"/>
          <w:i w:val="0"/>
          <w:sz w:val="22"/>
          <w:lang w:val="en-US" w:eastAsia="ko-KR"/>
        </w:rPr>
        <w:t xml:space="preserve">, NR has </w:t>
      </w:r>
      <w:r w:rsidR="00D4465C">
        <w:rPr>
          <w:rFonts w:eastAsiaTheme="minorEastAsia"/>
          <w:i w:val="0"/>
          <w:sz w:val="22"/>
          <w:lang w:val="en-US" w:eastAsia="ko-KR"/>
        </w:rPr>
        <w:t>different aspects from LTE in following points:</w:t>
      </w:r>
    </w:p>
    <w:p w:rsidR="00D4465C" w:rsidRDefault="00DB1F4F" w:rsidP="00D4465C">
      <w:pPr>
        <w:pStyle w:val="ab"/>
        <w:widowControl/>
        <w:numPr>
          <w:ilvl w:val="0"/>
          <w:numId w:val="6"/>
        </w:numPr>
        <w:overflowPunct/>
        <w:autoSpaceDE/>
        <w:adjustRightInd/>
        <w:spacing w:after="120" w:line="240" w:lineRule="auto"/>
        <w:textAlignment w:val="auto"/>
        <w:rPr>
          <w:rFonts w:eastAsiaTheme="minorEastAsia"/>
          <w:i w:val="0"/>
          <w:sz w:val="22"/>
          <w:lang w:val="en-US" w:eastAsia="ko-KR"/>
        </w:rPr>
      </w:pPr>
      <w:r>
        <w:rPr>
          <w:rFonts w:eastAsiaTheme="minorEastAsia" w:hint="eastAsia"/>
          <w:i w:val="0"/>
          <w:sz w:val="22"/>
          <w:lang w:val="en-US" w:eastAsia="ko-KR"/>
        </w:rPr>
        <w:t xml:space="preserve">Serving different verticals, e.g. </w:t>
      </w:r>
      <w:r>
        <w:rPr>
          <w:rFonts w:eastAsiaTheme="minorEastAsia"/>
          <w:i w:val="0"/>
          <w:sz w:val="22"/>
          <w:lang w:val="en-US" w:eastAsia="ko-KR"/>
        </w:rPr>
        <w:t>eMBB, URLLC, mMTC</w:t>
      </w:r>
    </w:p>
    <w:p w:rsidR="00DB1F4F" w:rsidRDefault="00DB1F4F" w:rsidP="00D4465C">
      <w:pPr>
        <w:pStyle w:val="ab"/>
        <w:widowControl/>
        <w:numPr>
          <w:ilvl w:val="0"/>
          <w:numId w:val="6"/>
        </w:numPr>
        <w:overflowPunct/>
        <w:autoSpaceDE/>
        <w:adjustRightInd/>
        <w:spacing w:after="120" w:line="240" w:lineRule="auto"/>
        <w:textAlignment w:val="auto"/>
        <w:rPr>
          <w:rFonts w:eastAsiaTheme="minorEastAsia"/>
          <w:i w:val="0"/>
          <w:sz w:val="22"/>
          <w:lang w:val="en-US" w:eastAsia="ko-KR"/>
        </w:rPr>
      </w:pPr>
      <w:r>
        <w:rPr>
          <w:rFonts w:eastAsiaTheme="minorEastAsia"/>
          <w:i w:val="0"/>
          <w:sz w:val="22"/>
          <w:lang w:val="en-US" w:eastAsia="ko-KR"/>
        </w:rPr>
        <w:t>Allow flexible TTI</w:t>
      </w:r>
    </w:p>
    <w:p w:rsidR="00DB1F4F" w:rsidRDefault="00DB1F4F" w:rsidP="00D4465C">
      <w:pPr>
        <w:pStyle w:val="ab"/>
        <w:widowControl/>
        <w:numPr>
          <w:ilvl w:val="0"/>
          <w:numId w:val="6"/>
        </w:numPr>
        <w:overflowPunct/>
        <w:autoSpaceDE/>
        <w:adjustRightInd/>
        <w:spacing w:after="120" w:line="240" w:lineRule="auto"/>
        <w:textAlignment w:val="auto"/>
        <w:rPr>
          <w:rFonts w:eastAsiaTheme="minorEastAsia"/>
          <w:i w:val="0"/>
          <w:sz w:val="22"/>
          <w:lang w:val="en-US" w:eastAsia="ko-KR"/>
        </w:rPr>
      </w:pPr>
      <w:r>
        <w:rPr>
          <w:rFonts w:eastAsiaTheme="minorEastAsia" w:hint="eastAsia"/>
          <w:i w:val="0"/>
          <w:sz w:val="22"/>
          <w:lang w:val="en-US" w:eastAsia="ko-KR"/>
        </w:rPr>
        <w:t>Fine QoS control by flow to RB mapping</w:t>
      </w:r>
    </w:p>
    <w:p w:rsidR="00676876" w:rsidRDefault="00676876" w:rsidP="00401087">
      <w:pPr>
        <w:pStyle w:val="ab"/>
        <w:widowControl/>
        <w:overflowPunct/>
        <w:autoSpaceDE/>
        <w:adjustRightInd/>
        <w:spacing w:after="120" w:line="240" w:lineRule="auto"/>
        <w:textAlignment w:val="auto"/>
        <w:rPr>
          <w:rFonts w:eastAsiaTheme="minorEastAsia"/>
          <w:i w:val="0"/>
          <w:sz w:val="22"/>
          <w:lang w:val="en-US" w:eastAsia="ko-KR"/>
        </w:rPr>
      </w:pPr>
      <w:r>
        <w:rPr>
          <w:rFonts w:eastAsiaTheme="minorEastAsia" w:hint="eastAsia"/>
          <w:i w:val="0"/>
          <w:sz w:val="22"/>
          <w:lang w:val="en-US" w:eastAsia="ko-KR"/>
        </w:rPr>
        <w:t xml:space="preserve">In other words, NR serves various verticals with various numerologies, and thus fine </w:t>
      </w:r>
      <w:r>
        <w:rPr>
          <w:rFonts w:eastAsiaTheme="minorEastAsia"/>
          <w:i w:val="0"/>
          <w:sz w:val="22"/>
          <w:lang w:val="en-US" w:eastAsia="ko-KR"/>
        </w:rPr>
        <w:t>control</w:t>
      </w:r>
      <w:r>
        <w:rPr>
          <w:rFonts w:eastAsiaTheme="minorEastAsia" w:hint="eastAsia"/>
          <w:i w:val="0"/>
          <w:sz w:val="22"/>
          <w:lang w:val="en-US" w:eastAsia="ko-KR"/>
        </w:rPr>
        <w:t xml:space="preserve"> </w:t>
      </w:r>
      <w:r>
        <w:rPr>
          <w:rFonts w:eastAsiaTheme="minorEastAsia"/>
          <w:i w:val="0"/>
          <w:sz w:val="22"/>
          <w:lang w:val="en-US" w:eastAsia="ko-KR"/>
        </w:rPr>
        <w:t>of QoS in radio interface becomes more important than LTE. This documen</w:t>
      </w:r>
      <w:r w:rsidR="004102B9">
        <w:rPr>
          <w:rFonts w:eastAsiaTheme="minorEastAsia"/>
          <w:i w:val="0"/>
          <w:sz w:val="22"/>
          <w:lang w:val="en-US" w:eastAsia="ko-KR"/>
        </w:rPr>
        <w:t xml:space="preserve">t discusses one way to improve QoS </w:t>
      </w:r>
      <w:r w:rsidR="003554B0">
        <w:rPr>
          <w:rFonts w:eastAsiaTheme="minorEastAsia"/>
          <w:i w:val="0"/>
          <w:sz w:val="22"/>
          <w:lang w:val="en-US" w:eastAsia="ko-KR"/>
        </w:rPr>
        <w:t xml:space="preserve">provision </w:t>
      </w:r>
      <w:r w:rsidR="004102B9">
        <w:rPr>
          <w:rFonts w:eastAsiaTheme="minorEastAsia"/>
          <w:i w:val="0"/>
          <w:sz w:val="22"/>
          <w:lang w:val="en-US" w:eastAsia="ko-KR"/>
        </w:rPr>
        <w:t xml:space="preserve">in </w:t>
      </w:r>
      <w:r w:rsidR="00A27F70">
        <w:rPr>
          <w:rFonts w:eastAsiaTheme="minorEastAsia"/>
          <w:i w:val="0"/>
          <w:sz w:val="22"/>
          <w:lang w:val="en-US" w:eastAsia="ko-KR"/>
        </w:rPr>
        <w:t>NR radio interface</w:t>
      </w:r>
      <w:r w:rsidR="004102B9">
        <w:rPr>
          <w:rFonts w:eastAsiaTheme="minorEastAsia"/>
          <w:i w:val="0"/>
          <w:sz w:val="22"/>
          <w:lang w:val="en-US" w:eastAsia="ko-KR"/>
        </w:rPr>
        <w:t>.</w:t>
      </w:r>
    </w:p>
    <w:p w:rsidR="00AE56B8" w:rsidRDefault="00AE56B8" w:rsidP="00401087">
      <w:pPr>
        <w:pStyle w:val="ab"/>
        <w:widowControl/>
        <w:overflowPunct/>
        <w:autoSpaceDE/>
        <w:adjustRightInd/>
        <w:spacing w:after="120" w:line="240" w:lineRule="auto"/>
        <w:textAlignment w:val="auto"/>
        <w:rPr>
          <w:rFonts w:eastAsiaTheme="minorEastAsia"/>
          <w:i w:val="0"/>
          <w:lang w:val="en-US" w:eastAsia="ko-KR"/>
        </w:rPr>
      </w:pPr>
    </w:p>
    <w:p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rsidR="004915A0" w:rsidRDefault="004915A0" w:rsidP="0053332E">
      <w:pPr>
        <w:rPr>
          <w:sz w:val="22"/>
          <w:lang w:val="en-US" w:eastAsia="ko-KR"/>
        </w:rPr>
      </w:pPr>
      <w:r>
        <w:rPr>
          <w:sz w:val="22"/>
          <w:lang w:val="en-US" w:eastAsia="ko-KR"/>
        </w:rPr>
        <w:t>I</w:t>
      </w:r>
      <w:r w:rsidR="00A7646A" w:rsidRPr="00A7646A">
        <w:rPr>
          <w:sz w:val="22"/>
          <w:lang w:val="en-US" w:eastAsia="ko-KR"/>
        </w:rPr>
        <w:t xml:space="preserve">n LTE, a PDCCH is used to allocate an UL grant </w:t>
      </w:r>
      <w:r w:rsidR="0084574E">
        <w:rPr>
          <w:sz w:val="22"/>
          <w:lang w:val="en-US" w:eastAsia="ko-KR"/>
        </w:rPr>
        <w:t>to</w:t>
      </w:r>
      <w:r w:rsidR="00A7646A" w:rsidRPr="00A7646A">
        <w:rPr>
          <w:sz w:val="22"/>
          <w:lang w:val="en-US" w:eastAsia="ko-KR"/>
        </w:rPr>
        <w:t xml:space="preserve"> a </w:t>
      </w:r>
      <w:r>
        <w:rPr>
          <w:sz w:val="22"/>
          <w:lang w:val="en-US" w:eastAsia="ko-KR"/>
        </w:rPr>
        <w:t>MAC entity</w:t>
      </w:r>
      <w:r w:rsidR="00A7646A" w:rsidRPr="00A7646A">
        <w:rPr>
          <w:sz w:val="22"/>
          <w:lang w:val="en-US" w:eastAsia="ko-KR"/>
        </w:rPr>
        <w:t xml:space="preserve">. </w:t>
      </w:r>
      <w:r>
        <w:rPr>
          <w:sz w:val="22"/>
          <w:lang w:val="en-US" w:eastAsia="ko-KR"/>
        </w:rPr>
        <w:t xml:space="preserve">When an UL grant is received, the MAC entity applies LCP for all RBs mapped to the MAC entity. </w:t>
      </w:r>
      <w:r w:rsidR="00EF4854">
        <w:rPr>
          <w:sz w:val="22"/>
          <w:lang w:val="en-US" w:eastAsia="ko-KR"/>
        </w:rPr>
        <w:t xml:space="preserve">The LCP procedure is used by the MAC entity to construct a MAC PDU </w:t>
      </w:r>
      <w:r w:rsidR="0046799D">
        <w:rPr>
          <w:sz w:val="22"/>
          <w:lang w:val="en-US" w:eastAsia="ko-KR"/>
        </w:rPr>
        <w:t>using</w:t>
      </w:r>
      <w:r w:rsidR="00EF4854">
        <w:rPr>
          <w:sz w:val="22"/>
          <w:lang w:val="en-US" w:eastAsia="ko-KR"/>
        </w:rPr>
        <w:t xml:space="preserve"> data from multiple RBs.</w:t>
      </w:r>
    </w:p>
    <w:p w:rsidR="004915A0" w:rsidRDefault="002D0046" w:rsidP="0053332E">
      <w:pPr>
        <w:rPr>
          <w:sz w:val="22"/>
          <w:lang w:val="en-US" w:eastAsia="ko-KR"/>
        </w:rPr>
      </w:pPr>
      <w:r>
        <w:rPr>
          <w:rFonts w:hint="eastAsia"/>
          <w:sz w:val="22"/>
          <w:lang w:val="en-US" w:eastAsia="ko-KR"/>
        </w:rPr>
        <w:t xml:space="preserve">Due to the LCP procedure, </w:t>
      </w:r>
      <w:r>
        <w:rPr>
          <w:sz w:val="22"/>
          <w:lang w:val="en-US" w:eastAsia="ko-KR"/>
        </w:rPr>
        <w:t>one MAC PDU can contain data from multiple RBs regardless of whether those RBs have same QoS or not.</w:t>
      </w:r>
      <w:r w:rsidR="00657163">
        <w:rPr>
          <w:sz w:val="22"/>
          <w:lang w:val="en-US" w:eastAsia="ko-KR"/>
        </w:rPr>
        <w:t xml:space="preserve"> If data from multiple RBs with different QoS are multiplexed into one MAC PDU, they all experience same </w:t>
      </w:r>
      <w:r w:rsidR="00EF4854">
        <w:rPr>
          <w:sz w:val="22"/>
          <w:lang w:val="en-US" w:eastAsia="ko-KR"/>
        </w:rPr>
        <w:t xml:space="preserve">radio treatment, e.g. same HARQ operation point, same MCS level, etc. Therefore, </w:t>
      </w:r>
      <w:r w:rsidR="008675F5">
        <w:rPr>
          <w:sz w:val="22"/>
          <w:lang w:val="en-US" w:eastAsia="ko-KR"/>
        </w:rPr>
        <w:t>different QoS handling is not well supported after data is included in the MAC PDU.</w:t>
      </w:r>
      <w:r w:rsidR="00D71F55">
        <w:rPr>
          <w:sz w:val="22"/>
          <w:lang w:val="en-US" w:eastAsia="ko-KR"/>
        </w:rPr>
        <w:t xml:space="preserve"> I</w:t>
      </w:r>
      <w:r w:rsidR="006F7F67">
        <w:rPr>
          <w:sz w:val="22"/>
          <w:lang w:val="en-US" w:eastAsia="ko-KR"/>
        </w:rPr>
        <w:t>n order to ensure different QoS handling in radio interface, QoS multiplexing in one PDU should be avoided.</w:t>
      </w:r>
    </w:p>
    <w:p w:rsidR="006F7F67" w:rsidRPr="006F7F67" w:rsidRDefault="006F7F67" w:rsidP="006F7F67">
      <w:pPr>
        <w:rPr>
          <w:b/>
          <w:sz w:val="22"/>
          <w:lang w:val="en-US" w:eastAsia="ko-KR"/>
        </w:rPr>
      </w:pPr>
      <w:r w:rsidRPr="006F7F67">
        <w:rPr>
          <w:rFonts w:hint="eastAsia"/>
          <w:b/>
          <w:sz w:val="22"/>
          <w:lang w:val="en-US" w:eastAsia="ko-KR"/>
        </w:rPr>
        <w:t xml:space="preserve">Proposal1: </w:t>
      </w:r>
      <w:r w:rsidRPr="006F7F67">
        <w:rPr>
          <w:b/>
          <w:sz w:val="22"/>
          <w:lang w:val="en-US" w:eastAsia="ko-KR"/>
        </w:rPr>
        <w:t>Avoid QoS multiplexing in one PDU.</w:t>
      </w:r>
    </w:p>
    <w:p w:rsidR="006F7F67" w:rsidRDefault="006F7F67" w:rsidP="0053332E">
      <w:pPr>
        <w:rPr>
          <w:sz w:val="22"/>
          <w:lang w:val="en-US" w:eastAsia="ko-KR"/>
        </w:rPr>
      </w:pPr>
    </w:p>
    <w:p w:rsidR="00D230E3" w:rsidRDefault="0046799D" w:rsidP="0053332E">
      <w:pPr>
        <w:rPr>
          <w:sz w:val="22"/>
          <w:lang w:val="en-US" w:eastAsia="ko-KR"/>
        </w:rPr>
      </w:pPr>
      <w:r>
        <w:rPr>
          <w:rFonts w:hint="eastAsia"/>
          <w:sz w:val="22"/>
          <w:lang w:val="en-US" w:eastAsia="ko-KR"/>
        </w:rPr>
        <w:t xml:space="preserve">One way to overcome this problem is to construct a MAC PDU using </w:t>
      </w:r>
      <w:r>
        <w:rPr>
          <w:sz w:val="22"/>
          <w:lang w:val="en-US" w:eastAsia="ko-KR"/>
        </w:rPr>
        <w:t>only data from RBs with same QoS.</w:t>
      </w:r>
      <w:r w:rsidR="000D2756">
        <w:rPr>
          <w:sz w:val="22"/>
          <w:lang w:val="en-US" w:eastAsia="ko-KR"/>
        </w:rPr>
        <w:t xml:space="preserve"> In other words, QoS multiplexing is not supported in MAC. For this purpose, the LCP procedure needs to be changed so that the MAC entity is able to apply LCP for RBs with a specific QoS. </w:t>
      </w:r>
    </w:p>
    <w:p w:rsidR="002D0046" w:rsidRDefault="00D230E3" w:rsidP="0053332E">
      <w:pPr>
        <w:rPr>
          <w:sz w:val="22"/>
          <w:lang w:val="en-US" w:eastAsia="ko-KR"/>
        </w:rPr>
      </w:pPr>
      <w:r>
        <w:rPr>
          <w:sz w:val="22"/>
          <w:lang w:val="en-US" w:eastAsia="ko-KR"/>
        </w:rPr>
        <w:t xml:space="preserve">Note that </w:t>
      </w:r>
      <w:r w:rsidR="00882F42">
        <w:rPr>
          <w:sz w:val="22"/>
          <w:lang w:val="en-US" w:eastAsia="ko-KR"/>
        </w:rPr>
        <w:t xml:space="preserve">some part of </w:t>
      </w:r>
      <w:r w:rsidR="000D2756">
        <w:rPr>
          <w:sz w:val="22"/>
          <w:lang w:val="en-US" w:eastAsia="ko-KR"/>
        </w:rPr>
        <w:t xml:space="preserve">this method is already </w:t>
      </w:r>
      <w:r w:rsidR="00882F42">
        <w:rPr>
          <w:sz w:val="22"/>
          <w:lang w:val="en-US" w:eastAsia="ko-KR"/>
        </w:rPr>
        <w:t xml:space="preserve">introduced in </w:t>
      </w:r>
      <w:r w:rsidR="00DB7770">
        <w:rPr>
          <w:sz w:val="22"/>
          <w:lang w:val="en-US" w:eastAsia="ko-KR"/>
        </w:rPr>
        <w:t xml:space="preserve">LTE Rel-14 </w:t>
      </w:r>
      <w:r w:rsidR="00882F42">
        <w:rPr>
          <w:sz w:val="22"/>
          <w:lang w:val="en-US" w:eastAsia="ko-KR"/>
        </w:rPr>
        <w:t>LAA where the MAC entity applies LCP for RBs that can be offloaded to unlicensed cells.</w:t>
      </w:r>
      <w:r w:rsidR="00DB4315">
        <w:rPr>
          <w:sz w:val="22"/>
          <w:lang w:val="en-US" w:eastAsia="ko-KR"/>
        </w:rPr>
        <w:t xml:space="preserve"> Generalization of the LAA method could be a solution to avoid QoS multiplexing in NR.</w:t>
      </w:r>
    </w:p>
    <w:p w:rsidR="00DB4315" w:rsidRPr="00B74599" w:rsidRDefault="00DB4315" w:rsidP="0053332E">
      <w:pPr>
        <w:rPr>
          <w:b/>
          <w:sz w:val="22"/>
          <w:lang w:val="en-US" w:eastAsia="ko-KR"/>
        </w:rPr>
      </w:pPr>
      <w:r w:rsidRPr="00B74599">
        <w:rPr>
          <w:b/>
          <w:sz w:val="22"/>
          <w:lang w:val="en-US" w:eastAsia="ko-KR"/>
        </w:rPr>
        <w:t>Proposal</w:t>
      </w:r>
      <w:r w:rsidR="006F7F67">
        <w:rPr>
          <w:b/>
          <w:sz w:val="22"/>
          <w:lang w:val="en-US" w:eastAsia="ko-KR"/>
        </w:rPr>
        <w:t>2</w:t>
      </w:r>
      <w:r w:rsidRPr="00B74599">
        <w:rPr>
          <w:b/>
          <w:sz w:val="22"/>
          <w:lang w:val="en-US" w:eastAsia="ko-KR"/>
        </w:rPr>
        <w:t xml:space="preserve">: </w:t>
      </w:r>
      <w:r w:rsidR="006F7F67">
        <w:rPr>
          <w:b/>
          <w:sz w:val="22"/>
          <w:lang w:val="en-US" w:eastAsia="ko-KR"/>
        </w:rPr>
        <w:t>For an UL grant, the UE applies LCP procedure for RBs having same QoS</w:t>
      </w:r>
      <w:r w:rsidR="00B74599" w:rsidRPr="00B74599">
        <w:rPr>
          <w:b/>
          <w:sz w:val="22"/>
          <w:lang w:val="en-US" w:eastAsia="ko-KR"/>
        </w:rPr>
        <w:t>.</w:t>
      </w:r>
    </w:p>
    <w:p w:rsidR="002D0046" w:rsidRDefault="002D0046" w:rsidP="0053332E">
      <w:pPr>
        <w:rPr>
          <w:sz w:val="22"/>
          <w:lang w:val="en-US" w:eastAsia="ko-KR"/>
        </w:rPr>
      </w:pPr>
    </w:p>
    <w:p w:rsidR="00676876" w:rsidRDefault="00676876" w:rsidP="0074527F">
      <w:pPr>
        <w:rPr>
          <w:sz w:val="22"/>
          <w:lang w:val="en-US" w:eastAsia="ko-KR"/>
        </w:rPr>
      </w:pPr>
      <w:r>
        <w:rPr>
          <w:sz w:val="22"/>
          <w:lang w:val="en-US" w:eastAsia="ko-KR"/>
        </w:rPr>
        <w:t>For the accurate QoS provision in radio interface</w:t>
      </w:r>
      <w:r w:rsidR="0074527F">
        <w:rPr>
          <w:rFonts w:hint="eastAsia"/>
          <w:sz w:val="22"/>
          <w:lang w:val="en-US" w:eastAsia="ko-KR"/>
        </w:rPr>
        <w:t xml:space="preserve">, the gNB should be able to control the UE to transmit data from a specific QoS. </w:t>
      </w:r>
      <w:r w:rsidR="0074527F">
        <w:rPr>
          <w:sz w:val="22"/>
          <w:lang w:val="en-US" w:eastAsia="ko-KR"/>
        </w:rPr>
        <w:t xml:space="preserve">For this purpose, the gNB needs to provide QoS indication in the UL grant in order for the UE to use the UL grant only for data from the indicated QoS. </w:t>
      </w:r>
    </w:p>
    <w:p w:rsidR="0074527F" w:rsidRDefault="0074527F" w:rsidP="0074527F">
      <w:pPr>
        <w:rPr>
          <w:sz w:val="22"/>
          <w:lang w:val="en-US" w:eastAsia="ko-KR"/>
        </w:rPr>
      </w:pPr>
      <w:r>
        <w:rPr>
          <w:rFonts w:hint="eastAsia"/>
          <w:sz w:val="22"/>
          <w:lang w:val="en-US" w:eastAsia="ko-KR"/>
        </w:rPr>
        <w:t>In addition, in order for the gNB to know the UE</w:t>
      </w:r>
      <w:r>
        <w:rPr>
          <w:sz w:val="22"/>
          <w:lang w:val="en-US" w:eastAsia="ko-KR"/>
        </w:rPr>
        <w:t xml:space="preserve">’s buffer status of each QoS, the BSR also needs to be changed to indicate buffer status per QoS. </w:t>
      </w:r>
      <w:r w:rsidR="00676876">
        <w:rPr>
          <w:sz w:val="22"/>
          <w:lang w:val="en-US" w:eastAsia="ko-KR"/>
        </w:rPr>
        <w:t>As the LTE BSR reports buffer status per LCG, and each LCG can include logical channels with different priorities, the LTE BSR cannot serve efficient mechanism to control QoS in radio interface.</w:t>
      </w:r>
    </w:p>
    <w:p w:rsidR="00676876" w:rsidRPr="00676876" w:rsidRDefault="00676876" w:rsidP="0074527F">
      <w:pPr>
        <w:rPr>
          <w:b/>
          <w:sz w:val="22"/>
          <w:lang w:val="en-US" w:eastAsia="ko-KR"/>
        </w:rPr>
      </w:pPr>
      <w:r w:rsidRPr="00676876">
        <w:rPr>
          <w:b/>
          <w:sz w:val="22"/>
          <w:lang w:val="en-US" w:eastAsia="ko-KR"/>
        </w:rPr>
        <w:t>Proposal3: Study QoS specific UL grant and QoS specific BSR</w:t>
      </w:r>
      <w:r w:rsidR="004A1262">
        <w:rPr>
          <w:b/>
          <w:sz w:val="22"/>
          <w:lang w:val="en-US" w:eastAsia="ko-KR"/>
        </w:rPr>
        <w:t>.</w:t>
      </w:r>
    </w:p>
    <w:p w:rsidR="0074527F" w:rsidRDefault="0074527F" w:rsidP="0074527F">
      <w:pPr>
        <w:rPr>
          <w:sz w:val="22"/>
          <w:lang w:val="en-US" w:eastAsia="ko-KR"/>
        </w:rPr>
      </w:pPr>
    </w:p>
    <w:p w:rsidR="00740015" w:rsidRDefault="00D34CBA" w:rsidP="00D34CBA">
      <w:pPr>
        <w:pStyle w:val="1"/>
        <w:rPr>
          <w:lang w:val="en-US" w:eastAsia="ko-KR"/>
        </w:rPr>
      </w:pPr>
      <w:r>
        <w:rPr>
          <w:lang w:val="en-US" w:eastAsia="ko-KR"/>
        </w:rPr>
        <w:t>3</w:t>
      </w:r>
      <w:r>
        <w:rPr>
          <w:lang w:val="en-US"/>
        </w:rPr>
        <w:t>.</w:t>
      </w:r>
      <w:r>
        <w:rPr>
          <w:lang w:val="en-US"/>
        </w:rPr>
        <w:tab/>
      </w:r>
      <w:r w:rsidR="004A1262">
        <w:rPr>
          <w:lang w:val="en-US"/>
        </w:rPr>
        <w:t>Proposal</w:t>
      </w:r>
    </w:p>
    <w:p w:rsidR="004A1262" w:rsidRPr="004A1262" w:rsidRDefault="00A37DF0" w:rsidP="00D34CBA">
      <w:pPr>
        <w:rPr>
          <w:sz w:val="22"/>
          <w:lang w:val="en-US" w:eastAsia="ko-KR"/>
        </w:rPr>
      </w:pPr>
      <w:r>
        <w:rPr>
          <w:sz w:val="22"/>
          <w:lang w:val="en-US" w:eastAsia="ko-KR"/>
        </w:rPr>
        <w:t xml:space="preserve">Finer </w:t>
      </w:r>
      <w:r w:rsidR="004A1262" w:rsidRPr="004A1262">
        <w:rPr>
          <w:rFonts w:hint="eastAsia"/>
          <w:sz w:val="22"/>
          <w:lang w:val="en-US" w:eastAsia="ko-KR"/>
        </w:rPr>
        <w:t>QoS provision becomes more and more important in NR.</w:t>
      </w:r>
      <w:r w:rsidR="004A1262">
        <w:rPr>
          <w:sz w:val="22"/>
          <w:lang w:val="en-US" w:eastAsia="ko-KR"/>
        </w:rPr>
        <w:t xml:space="preserve"> In this </w:t>
      </w:r>
      <w:r w:rsidR="006D0A65">
        <w:rPr>
          <w:sz w:val="22"/>
          <w:lang w:val="en-US" w:eastAsia="ko-KR"/>
        </w:rPr>
        <w:t>light</w:t>
      </w:r>
      <w:r w:rsidR="004A1262">
        <w:rPr>
          <w:sz w:val="22"/>
          <w:lang w:val="en-US" w:eastAsia="ko-KR"/>
        </w:rPr>
        <w:t>, we propose followings:</w:t>
      </w:r>
    </w:p>
    <w:p w:rsidR="004A1262" w:rsidRPr="006F7F67" w:rsidRDefault="004A1262" w:rsidP="004A1262">
      <w:pPr>
        <w:rPr>
          <w:b/>
          <w:sz w:val="22"/>
          <w:lang w:val="en-US" w:eastAsia="ko-KR"/>
        </w:rPr>
      </w:pPr>
      <w:r w:rsidRPr="006F7F67">
        <w:rPr>
          <w:rFonts w:hint="eastAsia"/>
          <w:b/>
          <w:sz w:val="22"/>
          <w:lang w:val="en-US" w:eastAsia="ko-KR"/>
        </w:rPr>
        <w:t xml:space="preserve">Proposal1: </w:t>
      </w:r>
      <w:r w:rsidRPr="006F7F67">
        <w:rPr>
          <w:b/>
          <w:sz w:val="22"/>
          <w:lang w:val="en-US" w:eastAsia="ko-KR"/>
        </w:rPr>
        <w:t>Avoid QoS multiplexing in one PDU.</w:t>
      </w:r>
    </w:p>
    <w:p w:rsidR="004A1262" w:rsidRPr="00B74599" w:rsidRDefault="004A1262" w:rsidP="004A1262">
      <w:pPr>
        <w:rPr>
          <w:b/>
          <w:sz w:val="22"/>
          <w:lang w:val="en-US" w:eastAsia="ko-KR"/>
        </w:rPr>
      </w:pPr>
      <w:r w:rsidRPr="00B74599">
        <w:rPr>
          <w:b/>
          <w:sz w:val="22"/>
          <w:lang w:val="en-US" w:eastAsia="ko-KR"/>
        </w:rPr>
        <w:t>Proposal</w:t>
      </w:r>
      <w:r>
        <w:rPr>
          <w:b/>
          <w:sz w:val="22"/>
          <w:lang w:val="en-US" w:eastAsia="ko-KR"/>
        </w:rPr>
        <w:t>2</w:t>
      </w:r>
      <w:r w:rsidRPr="00B74599">
        <w:rPr>
          <w:b/>
          <w:sz w:val="22"/>
          <w:lang w:val="en-US" w:eastAsia="ko-KR"/>
        </w:rPr>
        <w:t xml:space="preserve">: </w:t>
      </w:r>
      <w:r>
        <w:rPr>
          <w:b/>
          <w:sz w:val="22"/>
          <w:lang w:val="en-US" w:eastAsia="ko-KR"/>
        </w:rPr>
        <w:t>For an UL grant, the UE applies LCP procedure for RBs having same QoS</w:t>
      </w:r>
      <w:r w:rsidRPr="00B74599">
        <w:rPr>
          <w:b/>
          <w:sz w:val="22"/>
          <w:lang w:val="en-US" w:eastAsia="ko-KR"/>
        </w:rPr>
        <w:t>.</w:t>
      </w:r>
    </w:p>
    <w:p w:rsidR="004A1262" w:rsidRPr="00676876" w:rsidRDefault="004A1262" w:rsidP="004A1262">
      <w:pPr>
        <w:rPr>
          <w:b/>
          <w:sz w:val="22"/>
          <w:lang w:val="en-US" w:eastAsia="ko-KR"/>
        </w:rPr>
      </w:pPr>
      <w:r w:rsidRPr="00676876">
        <w:rPr>
          <w:b/>
          <w:sz w:val="22"/>
          <w:lang w:val="en-US" w:eastAsia="ko-KR"/>
        </w:rPr>
        <w:t>Proposal3: Study QoS specific UL grant and QoS specific BSR</w:t>
      </w:r>
      <w:r>
        <w:rPr>
          <w:b/>
          <w:sz w:val="22"/>
          <w:lang w:val="en-US" w:eastAsia="ko-KR"/>
        </w:rPr>
        <w:t>.</w:t>
      </w:r>
    </w:p>
    <w:p w:rsidR="004A1262" w:rsidRPr="004A1262" w:rsidRDefault="004A1262" w:rsidP="00D34CBA">
      <w:pPr>
        <w:rPr>
          <w:sz w:val="22"/>
          <w:lang w:val="en-US" w:eastAsia="ko-KR"/>
        </w:rPr>
      </w:pPr>
    </w:p>
    <w:sectPr w:rsidR="004A1262" w:rsidRPr="004A1262">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35D" w:rsidRDefault="0016535D">
      <w:pPr>
        <w:spacing w:after="0"/>
      </w:pPr>
      <w:r>
        <w:separator/>
      </w:r>
    </w:p>
  </w:endnote>
  <w:endnote w:type="continuationSeparator" w:id="0">
    <w:p w:rsidR="0016535D" w:rsidRDefault="00165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D16F8">
      <w:rPr>
        <w:rStyle w:val="a5"/>
      </w:rPr>
      <w:t>1</w:t>
    </w:r>
    <w:r>
      <w:rPr>
        <w:rStyle w:val="a5"/>
      </w:rPr>
      <w:fldChar w:fldCharType="end"/>
    </w:r>
  </w:p>
  <w:p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35D" w:rsidRDefault="0016535D">
      <w:pPr>
        <w:spacing w:after="0"/>
      </w:pPr>
      <w:r>
        <w:separator/>
      </w:r>
    </w:p>
  </w:footnote>
  <w:footnote w:type="continuationSeparator" w:id="0">
    <w:p w:rsidR="0016535D" w:rsidRDefault="001653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17B58"/>
    <w:multiLevelType w:val="hybridMultilevel"/>
    <w:tmpl w:val="A88EE424"/>
    <w:lvl w:ilvl="0" w:tplc="B58AE5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5B25C3C"/>
    <w:multiLevelType w:val="hybridMultilevel"/>
    <w:tmpl w:val="5902F7B2"/>
    <w:lvl w:ilvl="0" w:tplc="B9B4DE4E">
      <w:start w:val="2"/>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A42C41"/>
    <w:multiLevelType w:val="hybridMultilevel"/>
    <w:tmpl w:val="C3FC495A"/>
    <w:lvl w:ilvl="0" w:tplc="8B9A26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2096C5E"/>
    <w:multiLevelType w:val="hybridMultilevel"/>
    <w:tmpl w:val="383CCC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6E8F440A"/>
    <w:multiLevelType w:val="hybridMultilevel"/>
    <w:tmpl w:val="DF5C7690"/>
    <w:lvl w:ilvl="0" w:tplc="F4F4C27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5"/>
  </w:num>
  <w:num w:numId="5">
    <w:abstractNumId w:val="1"/>
  </w:num>
  <w:num w:numId="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2D17"/>
    <w:rsid w:val="00013F40"/>
    <w:rsid w:val="00014183"/>
    <w:rsid w:val="00014813"/>
    <w:rsid w:val="00015395"/>
    <w:rsid w:val="00020C99"/>
    <w:rsid w:val="00021538"/>
    <w:rsid w:val="00021997"/>
    <w:rsid w:val="00023A75"/>
    <w:rsid w:val="000243C8"/>
    <w:rsid w:val="0002587B"/>
    <w:rsid w:val="0002594D"/>
    <w:rsid w:val="00025A68"/>
    <w:rsid w:val="000306B0"/>
    <w:rsid w:val="00030976"/>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7949"/>
    <w:rsid w:val="00060A94"/>
    <w:rsid w:val="00060B91"/>
    <w:rsid w:val="000630F2"/>
    <w:rsid w:val="00063FE5"/>
    <w:rsid w:val="0006430A"/>
    <w:rsid w:val="00064AE5"/>
    <w:rsid w:val="00065DA3"/>
    <w:rsid w:val="000669F9"/>
    <w:rsid w:val="000728C8"/>
    <w:rsid w:val="00072963"/>
    <w:rsid w:val="00074AE3"/>
    <w:rsid w:val="00077913"/>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C42"/>
    <w:rsid w:val="000C2E5E"/>
    <w:rsid w:val="000C57B2"/>
    <w:rsid w:val="000C5B97"/>
    <w:rsid w:val="000C618E"/>
    <w:rsid w:val="000C6778"/>
    <w:rsid w:val="000D2756"/>
    <w:rsid w:val="000D574E"/>
    <w:rsid w:val="000D596C"/>
    <w:rsid w:val="000D5AFD"/>
    <w:rsid w:val="000D5EB0"/>
    <w:rsid w:val="000D6D26"/>
    <w:rsid w:val="000E01E8"/>
    <w:rsid w:val="000E3A66"/>
    <w:rsid w:val="000E4BFC"/>
    <w:rsid w:val="000E6BBF"/>
    <w:rsid w:val="000F0FDC"/>
    <w:rsid w:val="000F48D6"/>
    <w:rsid w:val="000F4CC1"/>
    <w:rsid w:val="000F4DB2"/>
    <w:rsid w:val="000F5202"/>
    <w:rsid w:val="000F5BAB"/>
    <w:rsid w:val="000F7117"/>
    <w:rsid w:val="001018EC"/>
    <w:rsid w:val="00102D90"/>
    <w:rsid w:val="00102EF9"/>
    <w:rsid w:val="00103C77"/>
    <w:rsid w:val="00106A12"/>
    <w:rsid w:val="00106F2D"/>
    <w:rsid w:val="00110E54"/>
    <w:rsid w:val="00111420"/>
    <w:rsid w:val="00113551"/>
    <w:rsid w:val="001141D6"/>
    <w:rsid w:val="00115B56"/>
    <w:rsid w:val="0011625A"/>
    <w:rsid w:val="00116462"/>
    <w:rsid w:val="00117E42"/>
    <w:rsid w:val="0012088B"/>
    <w:rsid w:val="00123651"/>
    <w:rsid w:val="00125132"/>
    <w:rsid w:val="0012675F"/>
    <w:rsid w:val="00126BF2"/>
    <w:rsid w:val="00130F3F"/>
    <w:rsid w:val="00131ACB"/>
    <w:rsid w:val="00131C1C"/>
    <w:rsid w:val="00132367"/>
    <w:rsid w:val="001325E5"/>
    <w:rsid w:val="00133569"/>
    <w:rsid w:val="00134BF2"/>
    <w:rsid w:val="00135CE6"/>
    <w:rsid w:val="0013687D"/>
    <w:rsid w:val="00141ED5"/>
    <w:rsid w:val="0014202B"/>
    <w:rsid w:val="0014238B"/>
    <w:rsid w:val="00142D42"/>
    <w:rsid w:val="00143166"/>
    <w:rsid w:val="00143ED1"/>
    <w:rsid w:val="00145768"/>
    <w:rsid w:val="00145AEB"/>
    <w:rsid w:val="0014633D"/>
    <w:rsid w:val="00146C39"/>
    <w:rsid w:val="0015302A"/>
    <w:rsid w:val="001543BC"/>
    <w:rsid w:val="00154462"/>
    <w:rsid w:val="00155035"/>
    <w:rsid w:val="00156848"/>
    <w:rsid w:val="00156BD3"/>
    <w:rsid w:val="00156BDE"/>
    <w:rsid w:val="00157FB6"/>
    <w:rsid w:val="0016000F"/>
    <w:rsid w:val="00161D40"/>
    <w:rsid w:val="001626D8"/>
    <w:rsid w:val="0016276E"/>
    <w:rsid w:val="00164847"/>
    <w:rsid w:val="0016535D"/>
    <w:rsid w:val="00170FAF"/>
    <w:rsid w:val="00171197"/>
    <w:rsid w:val="00171CC9"/>
    <w:rsid w:val="0017269B"/>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29FB"/>
    <w:rsid w:val="001E426A"/>
    <w:rsid w:val="001E764B"/>
    <w:rsid w:val="001E7942"/>
    <w:rsid w:val="001F244F"/>
    <w:rsid w:val="001F27FD"/>
    <w:rsid w:val="001F3DA5"/>
    <w:rsid w:val="001F7422"/>
    <w:rsid w:val="002013E8"/>
    <w:rsid w:val="00202388"/>
    <w:rsid w:val="00203D57"/>
    <w:rsid w:val="0020458C"/>
    <w:rsid w:val="002077E0"/>
    <w:rsid w:val="002143BA"/>
    <w:rsid w:val="00215190"/>
    <w:rsid w:val="00215D97"/>
    <w:rsid w:val="00217B4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D9B"/>
    <w:rsid w:val="00244E8C"/>
    <w:rsid w:val="00245852"/>
    <w:rsid w:val="002503B8"/>
    <w:rsid w:val="00251295"/>
    <w:rsid w:val="00253328"/>
    <w:rsid w:val="002536D3"/>
    <w:rsid w:val="00261EF2"/>
    <w:rsid w:val="002635A5"/>
    <w:rsid w:val="002664C3"/>
    <w:rsid w:val="00270440"/>
    <w:rsid w:val="00271AB9"/>
    <w:rsid w:val="00272011"/>
    <w:rsid w:val="00272C90"/>
    <w:rsid w:val="00275506"/>
    <w:rsid w:val="00275817"/>
    <w:rsid w:val="002761EF"/>
    <w:rsid w:val="002775FD"/>
    <w:rsid w:val="00280444"/>
    <w:rsid w:val="00281E66"/>
    <w:rsid w:val="00282527"/>
    <w:rsid w:val="00283535"/>
    <w:rsid w:val="002837C2"/>
    <w:rsid w:val="002853D1"/>
    <w:rsid w:val="0028665E"/>
    <w:rsid w:val="00286E84"/>
    <w:rsid w:val="00287350"/>
    <w:rsid w:val="002900AD"/>
    <w:rsid w:val="00291981"/>
    <w:rsid w:val="002933CF"/>
    <w:rsid w:val="00293AA7"/>
    <w:rsid w:val="00293AE9"/>
    <w:rsid w:val="002954DC"/>
    <w:rsid w:val="00297C11"/>
    <w:rsid w:val="00297C52"/>
    <w:rsid w:val="00297D31"/>
    <w:rsid w:val="002A0548"/>
    <w:rsid w:val="002A5CA9"/>
    <w:rsid w:val="002A7B64"/>
    <w:rsid w:val="002B0B41"/>
    <w:rsid w:val="002B4B0C"/>
    <w:rsid w:val="002B72EC"/>
    <w:rsid w:val="002C2038"/>
    <w:rsid w:val="002C4B9C"/>
    <w:rsid w:val="002C68E8"/>
    <w:rsid w:val="002D0046"/>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E68DD"/>
    <w:rsid w:val="002F13C9"/>
    <w:rsid w:val="002F1B1C"/>
    <w:rsid w:val="002F20F0"/>
    <w:rsid w:val="002F2870"/>
    <w:rsid w:val="002F342B"/>
    <w:rsid w:val="00300787"/>
    <w:rsid w:val="00300EB2"/>
    <w:rsid w:val="003031B7"/>
    <w:rsid w:val="003061F5"/>
    <w:rsid w:val="0030778B"/>
    <w:rsid w:val="0031050B"/>
    <w:rsid w:val="00310647"/>
    <w:rsid w:val="00312988"/>
    <w:rsid w:val="00314785"/>
    <w:rsid w:val="00314E20"/>
    <w:rsid w:val="0031582A"/>
    <w:rsid w:val="00317C33"/>
    <w:rsid w:val="003208D4"/>
    <w:rsid w:val="00321397"/>
    <w:rsid w:val="00321E5E"/>
    <w:rsid w:val="0032315B"/>
    <w:rsid w:val="00323330"/>
    <w:rsid w:val="00326CA0"/>
    <w:rsid w:val="00327525"/>
    <w:rsid w:val="00327A2C"/>
    <w:rsid w:val="00330D9B"/>
    <w:rsid w:val="0033155D"/>
    <w:rsid w:val="003328B1"/>
    <w:rsid w:val="0033361E"/>
    <w:rsid w:val="00334E60"/>
    <w:rsid w:val="00337A77"/>
    <w:rsid w:val="00340222"/>
    <w:rsid w:val="00342405"/>
    <w:rsid w:val="00343A5E"/>
    <w:rsid w:val="00343C8F"/>
    <w:rsid w:val="0034633A"/>
    <w:rsid w:val="00350C6C"/>
    <w:rsid w:val="0035137D"/>
    <w:rsid w:val="00352645"/>
    <w:rsid w:val="003554B0"/>
    <w:rsid w:val="00355DA5"/>
    <w:rsid w:val="00357F4D"/>
    <w:rsid w:val="00361B65"/>
    <w:rsid w:val="00361E2C"/>
    <w:rsid w:val="00365372"/>
    <w:rsid w:val="003733A5"/>
    <w:rsid w:val="003765F8"/>
    <w:rsid w:val="003771C9"/>
    <w:rsid w:val="003775EE"/>
    <w:rsid w:val="00381BED"/>
    <w:rsid w:val="00383586"/>
    <w:rsid w:val="00383F98"/>
    <w:rsid w:val="0038410B"/>
    <w:rsid w:val="003841AB"/>
    <w:rsid w:val="00387C74"/>
    <w:rsid w:val="00390547"/>
    <w:rsid w:val="00391AF7"/>
    <w:rsid w:val="00392784"/>
    <w:rsid w:val="003934AB"/>
    <w:rsid w:val="00393F35"/>
    <w:rsid w:val="00395ADB"/>
    <w:rsid w:val="0039657E"/>
    <w:rsid w:val="003969F9"/>
    <w:rsid w:val="00396DE3"/>
    <w:rsid w:val="003A1EDE"/>
    <w:rsid w:val="003A2A91"/>
    <w:rsid w:val="003A2B29"/>
    <w:rsid w:val="003A4EB9"/>
    <w:rsid w:val="003A75D1"/>
    <w:rsid w:val="003B1BFA"/>
    <w:rsid w:val="003B382D"/>
    <w:rsid w:val="003B3FCE"/>
    <w:rsid w:val="003B4328"/>
    <w:rsid w:val="003B6BA2"/>
    <w:rsid w:val="003B7786"/>
    <w:rsid w:val="003C3F12"/>
    <w:rsid w:val="003C4BB8"/>
    <w:rsid w:val="003C5412"/>
    <w:rsid w:val="003D0B1E"/>
    <w:rsid w:val="003D0C02"/>
    <w:rsid w:val="003D2CF1"/>
    <w:rsid w:val="003D53D1"/>
    <w:rsid w:val="003E0D6B"/>
    <w:rsid w:val="003E0FFC"/>
    <w:rsid w:val="003E2AC4"/>
    <w:rsid w:val="003E45B0"/>
    <w:rsid w:val="003E6F11"/>
    <w:rsid w:val="003E7378"/>
    <w:rsid w:val="003E763F"/>
    <w:rsid w:val="003F1428"/>
    <w:rsid w:val="003F3B1F"/>
    <w:rsid w:val="003F4C71"/>
    <w:rsid w:val="003F6563"/>
    <w:rsid w:val="003F6BAB"/>
    <w:rsid w:val="003F79BA"/>
    <w:rsid w:val="00401087"/>
    <w:rsid w:val="004026CF"/>
    <w:rsid w:val="00402CE2"/>
    <w:rsid w:val="00403471"/>
    <w:rsid w:val="00404342"/>
    <w:rsid w:val="00404B0B"/>
    <w:rsid w:val="00404DC6"/>
    <w:rsid w:val="00407B10"/>
    <w:rsid w:val="004102B9"/>
    <w:rsid w:val="004113D3"/>
    <w:rsid w:val="00416CEB"/>
    <w:rsid w:val="0042035D"/>
    <w:rsid w:val="00421BD2"/>
    <w:rsid w:val="00422068"/>
    <w:rsid w:val="00424049"/>
    <w:rsid w:val="004252D0"/>
    <w:rsid w:val="00425EBD"/>
    <w:rsid w:val="004273D7"/>
    <w:rsid w:val="00431E84"/>
    <w:rsid w:val="00432020"/>
    <w:rsid w:val="0043327A"/>
    <w:rsid w:val="004355BA"/>
    <w:rsid w:val="00437713"/>
    <w:rsid w:val="00440EE6"/>
    <w:rsid w:val="00441261"/>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665BF"/>
    <w:rsid w:val="0046799D"/>
    <w:rsid w:val="004707A1"/>
    <w:rsid w:val="00471215"/>
    <w:rsid w:val="004727CD"/>
    <w:rsid w:val="00472967"/>
    <w:rsid w:val="00472C7A"/>
    <w:rsid w:val="00472C99"/>
    <w:rsid w:val="00474763"/>
    <w:rsid w:val="00474A3C"/>
    <w:rsid w:val="00475F48"/>
    <w:rsid w:val="00475F75"/>
    <w:rsid w:val="004762FA"/>
    <w:rsid w:val="00477142"/>
    <w:rsid w:val="0048005E"/>
    <w:rsid w:val="004871B0"/>
    <w:rsid w:val="004903EC"/>
    <w:rsid w:val="00490B90"/>
    <w:rsid w:val="004915A0"/>
    <w:rsid w:val="00491DA6"/>
    <w:rsid w:val="00492941"/>
    <w:rsid w:val="0049297A"/>
    <w:rsid w:val="00493A55"/>
    <w:rsid w:val="00493D0C"/>
    <w:rsid w:val="00493D24"/>
    <w:rsid w:val="00494320"/>
    <w:rsid w:val="00494BB5"/>
    <w:rsid w:val="004951C6"/>
    <w:rsid w:val="00497117"/>
    <w:rsid w:val="004A1262"/>
    <w:rsid w:val="004A29BE"/>
    <w:rsid w:val="004A2DAD"/>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3287"/>
    <w:rsid w:val="004C32D6"/>
    <w:rsid w:val="004C5CF6"/>
    <w:rsid w:val="004C5DBA"/>
    <w:rsid w:val="004C78DD"/>
    <w:rsid w:val="004D0710"/>
    <w:rsid w:val="004D0E02"/>
    <w:rsid w:val="004D2852"/>
    <w:rsid w:val="004D3CE9"/>
    <w:rsid w:val="004D49DB"/>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1D28"/>
    <w:rsid w:val="00513033"/>
    <w:rsid w:val="00513578"/>
    <w:rsid w:val="00514369"/>
    <w:rsid w:val="005150E0"/>
    <w:rsid w:val="00516502"/>
    <w:rsid w:val="005229F4"/>
    <w:rsid w:val="005275EB"/>
    <w:rsid w:val="00527842"/>
    <w:rsid w:val="0053010F"/>
    <w:rsid w:val="005303E5"/>
    <w:rsid w:val="00530463"/>
    <w:rsid w:val="00530DF1"/>
    <w:rsid w:val="0053228F"/>
    <w:rsid w:val="0053332E"/>
    <w:rsid w:val="00534BE8"/>
    <w:rsid w:val="005353DB"/>
    <w:rsid w:val="005358A4"/>
    <w:rsid w:val="00536C82"/>
    <w:rsid w:val="00537315"/>
    <w:rsid w:val="00540089"/>
    <w:rsid w:val="00540451"/>
    <w:rsid w:val="00541416"/>
    <w:rsid w:val="00541C68"/>
    <w:rsid w:val="005429AC"/>
    <w:rsid w:val="00542CC2"/>
    <w:rsid w:val="00545535"/>
    <w:rsid w:val="005509EB"/>
    <w:rsid w:val="00550BFB"/>
    <w:rsid w:val="0055192A"/>
    <w:rsid w:val="00551ACD"/>
    <w:rsid w:val="00553998"/>
    <w:rsid w:val="00553A89"/>
    <w:rsid w:val="00553CC3"/>
    <w:rsid w:val="005542E5"/>
    <w:rsid w:val="0055495C"/>
    <w:rsid w:val="00555391"/>
    <w:rsid w:val="00557D0F"/>
    <w:rsid w:val="00562E86"/>
    <w:rsid w:val="00563C77"/>
    <w:rsid w:val="00565C5C"/>
    <w:rsid w:val="00566CDE"/>
    <w:rsid w:val="00566E30"/>
    <w:rsid w:val="00567E0E"/>
    <w:rsid w:val="005701A9"/>
    <w:rsid w:val="00571B9D"/>
    <w:rsid w:val="00572B7F"/>
    <w:rsid w:val="00574181"/>
    <w:rsid w:val="0058102C"/>
    <w:rsid w:val="005827CC"/>
    <w:rsid w:val="00582BFF"/>
    <w:rsid w:val="00583F0C"/>
    <w:rsid w:val="00585441"/>
    <w:rsid w:val="005855DC"/>
    <w:rsid w:val="005868EB"/>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4B5"/>
    <w:rsid w:val="005C492F"/>
    <w:rsid w:val="005C4F97"/>
    <w:rsid w:val="005C51A9"/>
    <w:rsid w:val="005C5D0E"/>
    <w:rsid w:val="005D0053"/>
    <w:rsid w:val="005D046A"/>
    <w:rsid w:val="005D04A0"/>
    <w:rsid w:val="005D08DA"/>
    <w:rsid w:val="005D0F2F"/>
    <w:rsid w:val="005D1579"/>
    <w:rsid w:val="005D25B3"/>
    <w:rsid w:val="005D2904"/>
    <w:rsid w:val="005D3F68"/>
    <w:rsid w:val="005D5B93"/>
    <w:rsid w:val="005E008C"/>
    <w:rsid w:val="005E099A"/>
    <w:rsid w:val="005E1BD4"/>
    <w:rsid w:val="005E1ED2"/>
    <w:rsid w:val="005E2E84"/>
    <w:rsid w:val="005E32E9"/>
    <w:rsid w:val="005E3A2D"/>
    <w:rsid w:val="005E3A7C"/>
    <w:rsid w:val="005E463B"/>
    <w:rsid w:val="005E749A"/>
    <w:rsid w:val="005E74DD"/>
    <w:rsid w:val="005F502F"/>
    <w:rsid w:val="005F5F74"/>
    <w:rsid w:val="006040FC"/>
    <w:rsid w:val="006043F2"/>
    <w:rsid w:val="00604696"/>
    <w:rsid w:val="00605537"/>
    <w:rsid w:val="0060560E"/>
    <w:rsid w:val="0060614B"/>
    <w:rsid w:val="00606E62"/>
    <w:rsid w:val="0060786F"/>
    <w:rsid w:val="00610426"/>
    <w:rsid w:val="00611D1F"/>
    <w:rsid w:val="00611D74"/>
    <w:rsid w:val="00612C3D"/>
    <w:rsid w:val="00613FA0"/>
    <w:rsid w:val="00616207"/>
    <w:rsid w:val="00616F62"/>
    <w:rsid w:val="00617AA3"/>
    <w:rsid w:val="006200E9"/>
    <w:rsid w:val="00620CB8"/>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57163"/>
    <w:rsid w:val="00660487"/>
    <w:rsid w:val="00660ECE"/>
    <w:rsid w:val="006619F5"/>
    <w:rsid w:val="00664E71"/>
    <w:rsid w:val="00667461"/>
    <w:rsid w:val="00667B41"/>
    <w:rsid w:val="0067025D"/>
    <w:rsid w:val="00670950"/>
    <w:rsid w:val="00670BA9"/>
    <w:rsid w:val="0067242F"/>
    <w:rsid w:val="00674828"/>
    <w:rsid w:val="00675EC2"/>
    <w:rsid w:val="006766AE"/>
    <w:rsid w:val="00676876"/>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BBC"/>
    <w:rsid w:val="006B5CBF"/>
    <w:rsid w:val="006B6428"/>
    <w:rsid w:val="006B7B6C"/>
    <w:rsid w:val="006C03EE"/>
    <w:rsid w:val="006C0CC3"/>
    <w:rsid w:val="006C106D"/>
    <w:rsid w:val="006C1979"/>
    <w:rsid w:val="006C2142"/>
    <w:rsid w:val="006C2E5A"/>
    <w:rsid w:val="006C38F6"/>
    <w:rsid w:val="006C462D"/>
    <w:rsid w:val="006C6A59"/>
    <w:rsid w:val="006C72A8"/>
    <w:rsid w:val="006D058E"/>
    <w:rsid w:val="006D0A65"/>
    <w:rsid w:val="006D0B87"/>
    <w:rsid w:val="006D1949"/>
    <w:rsid w:val="006D2E3D"/>
    <w:rsid w:val="006D6163"/>
    <w:rsid w:val="006D6FA6"/>
    <w:rsid w:val="006D7129"/>
    <w:rsid w:val="006E0D7B"/>
    <w:rsid w:val="006E1277"/>
    <w:rsid w:val="006E466E"/>
    <w:rsid w:val="006E4E45"/>
    <w:rsid w:val="006E6F5F"/>
    <w:rsid w:val="006F0240"/>
    <w:rsid w:val="006F0E3D"/>
    <w:rsid w:val="006F149C"/>
    <w:rsid w:val="006F1969"/>
    <w:rsid w:val="006F1D75"/>
    <w:rsid w:val="006F30D0"/>
    <w:rsid w:val="006F329C"/>
    <w:rsid w:val="006F392E"/>
    <w:rsid w:val="006F424C"/>
    <w:rsid w:val="006F4EDD"/>
    <w:rsid w:val="006F7F67"/>
    <w:rsid w:val="007022BD"/>
    <w:rsid w:val="00703665"/>
    <w:rsid w:val="00705324"/>
    <w:rsid w:val="00705518"/>
    <w:rsid w:val="007060DB"/>
    <w:rsid w:val="00707163"/>
    <w:rsid w:val="00707ACB"/>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015"/>
    <w:rsid w:val="007401C4"/>
    <w:rsid w:val="00741346"/>
    <w:rsid w:val="0074184D"/>
    <w:rsid w:val="00741BB6"/>
    <w:rsid w:val="007428F2"/>
    <w:rsid w:val="0074370E"/>
    <w:rsid w:val="00744A34"/>
    <w:rsid w:val="0074527F"/>
    <w:rsid w:val="00745F5A"/>
    <w:rsid w:val="007476DA"/>
    <w:rsid w:val="00750228"/>
    <w:rsid w:val="007507B1"/>
    <w:rsid w:val="00750A15"/>
    <w:rsid w:val="00752256"/>
    <w:rsid w:val="00752750"/>
    <w:rsid w:val="00752B4E"/>
    <w:rsid w:val="0075381A"/>
    <w:rsid w:val="0075404E"/>
    <w:rsid w:val="00755293"/>
    <w:rsid w:val="0075549C"/>
    <w:rsid w:val="0075613B"/>
    <w:rsid w:val="00757588"/>
    <w:rsid w:val="0076087B"/>
    <w:rsid w:val="0076149B"/>
    <w:rsid w:val="00763735"/>
    <w:rsid w:val="007648CF"/>
    <w:rsid w:val="00765D30"/>
    <w:rsid w:val="00767785"/>
    <w:rsid w:val="00776803"/>
    <w:rsid w:val="00777E8C"/>
    <w:rsid w:val="007821D7"/>
    <w:rsid w:val="007824F8"/>
    <w:rsid w:val="00782BF6"/>
    <w:rsid w:val="007860E7"/>
    <w:rsid w:val="007861C1"/>
    <w:rsid w:val="0078753E"/>
    <w:rsid w:val="00790415"/>
    <w:rsid w:val="00790FDB"/>
    <w:rsid w:val="007948DD"/>
    <w:rsid w:val="00796420"/>
    <w:rsid w:val="00797CA3"/>
    <w:rsid w:val="007A012C"/>
    <w:rsid w:val="007A0698"/>
    <w:rsid w:val="007A159C"/>
    <w:rsid w:val="007A2030"/>
    <w:rsid w:val="007A37D6"/>
    <w:rsid w:val="007A4E36"/>
    <w:rsid w:val="007A5091"/>
    <w:rsid w:val="007A51B3"/>
    <w:rsid w:val="007A617E"/>
    <w:rsid w:val="007A712A"/>
    <w:rsid w:val="007A766A"/>
    <w:rsid w:val="007A7E6B"/>
    <w:rsid w:val="007B0180"/>
    <w:rsid w:val="007B1E95"/>
    <w:rsid w:val="007B30B9"/>
    <w:rsid w:val="007B3B10"/>
    <w:rsid w:val="007B408A"/>
    <w:rsid w:val="007B46BD"/>
    <w:rsid w:val="007B4E28"/>
    <w:rsid w:val="007C026E"/>
    <w:rsid w:val="007C14A2"/>
    <w:rsid w:val="007C371D"/>
    <w:rsid w:val="007C4291"/>
    <w:rsid w:val="007C5422"/>
    <w:rsid w:val="007C6A34"/>
    <w:rsid w:val="007D06B5"/>
    <w:rsid w:val="007D100C"/>
    <w:rsid w:val="007D12D8"/>
    <w:rsid w:val="007D23C0"/>
    <w:rsid w:val="007D3930"/>
    <w:rsid w:val="007D3CF7"/>
    <w:rsid w:val="007E262F"/>
    <w:rsid w:val="007E4FEF"/>
    <w:rsid w:val="007E6E12"/>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5F1"/>
    <w:rsid w:val="00813800"/>
    <w:rsid w:val="008207DB"/>
    <w:rsid w:val="00821310"/>
    <w:rsid w:val="008217FD"/>
    <w:rsid w:val="00823347"/>
    <w:rsid w:val="00824C73"/>
    <w:rsid w:val="00824DDA"/>
    <w:rsid w:val="00827327"/>
    <w:rsid w:val="00827B07"/>
    <w:rsid w:val="008313DD"/>
    <w:rsid w:val="00831955"/>
    <w:rsid w:val="008329DB"/>
    <w:rsid w:val="008353C5"/>
    <w:rsid w:val="0084041C"/>
    <w:rsid w:val="00840A73"/>
    <w:rsid w:val="00841AE0"/>
    <w:rsid w:val="00842790"/>
    <w:rsid w:val="00845467"/>
    <w:rsid w:val="00845607"/>
    <w:rsid w:val="0084574E"/>
    <w:rsid w:val="008469C9"/>
    <w:rsid w:val="00847F3A"/>
    <w:rsid w:val="00850946"/>
    <w:rsid w:val="0085132B"/>
    <w:rsid w:val="0085475A"/>
    <w:rsid w:val="00855D7B"/>
    <w:rsid w:val="00857AA8"/>
    <w:rsid w:val="00860DAD"/>
    <w:rsid w:val="00867567"/>
    <w:rsid w:val="008675F5"/>
    <w:rsid w:val="0087262A"/>
    <w:rsid w:val="00873F9C"/>
    <w:rsid w:val="008750F5"/>
    <w:rsid w:val="0087568F"/>
    <w:rsid w:val="008772A0"/>
    <w:rsid w:val="008772C2"/>
    <w:rsid w:val="00877453"/>
    <w:rsid w:val="00880BBF"/>
    <w:rsid w:val="008815CC"/>
    <w:rsid w:val="008824DB"/>
    <w:rsid w:val="00882F42"/>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2D36"/>
    <w:rsid w:val="008A4029"/>
    <w:rsid w:val="008A4DC7"/>
    <w:rsid w:val="008A60E2"/>
    <w:rsid w:val="008A7C8A"/>
    <w:rsid w:val="008B286E"/>
    <w:rsid w:val="008B45DD"/>
    <w:rsid w:val="008B64ED"/>
    <w:rsid w:val="008B6A05"/>
    <w:rsid w:val="008B7E79"/>
    <w:rsid w:val="008C155D"/>
    <w:rsid w:val="008C31DB"/>
    <w:rsid w:val="008C3759"/>
    <w:rsid w:val="008C3792"/>
    <w:rsid w:val="008C4521"/>
    <w:rsid w:val="008C570A"/>
    <w:rsid w:val="008C6439"/>
    <w:rsid w:val="008C6DB1"/>
    <w:rsid w:val="008C6F65"/>
    <w:rsid w:val="008C715E"/>
    <w:rsid w:val="008D065F"/>
    <w:rsid w:val="008D10CC"/>
    <w:rsid w:val="008D16F8"/>
    <w:rsid w:val="008D3E56"/>
    <w:rsid w:val="008D4114"/>
    <w:rsid w:val="008D4811"/>
    <w:rsid w:val="008D564D"/>
    <w:rsid w:val="008D5B7C"/>
    <w:rsid w:val="008D6839"/>
    <w:rsid w:val="008E1178"/>
    <w:rsid w:val="008E3F0E"/>
    <w:rsid w:val="008E6CA6"/>
    <w:rsid w:val="008F0889"/>
    <w:rsid w:val="008F08D7"/>
    <w:rsid w:val="008F0BF8"/>
    <w:rsid w:val="008F247B"/>
    <w:rsid w:val="008F2D9A"/>
    <w:rsid w:val="008F36D2"/>
    <w:rsid w:val="008F53F4"/>
    <w:rsid w:val="0090116F"/>
    <w:rsid w:val="00907D23"/>
    <w:rsid w:val="00910854"/>
    <w:rsid w:val="00912BE7"/>
    <w:rsid w:val="00913F28"/>
    <w:rsid w:val="00915DF5"/>
    <w:rsid w:val="00916589"/>
    <w:rsid w:val="00917AF1"/>
    <w:rsid w:val="00921F18"/>
    <w:rsid w:val="009232F6"/>
    <w:rsid w:val="00923CEB"/>
    <w:rsid w:val="0092443D"/>
    <w:rsid w:val="0092516C"/>
    <w:rsid w:val="0092683D"/>
    <w:rsid w:val="00927C62"/>
    <w:rsid w:val="00930F09"/>
    <w:rsid w:val="00932D43"/>
    <w:rsid w:val="0093543F"/>
    <w:rsid w:val="00937285"/>
    <w:rsid w:val="0093783C"/>
    <w:rsid w:val="0094037D"/>
    <w:rsid w:val="00940F47"/>
    <w:rsid w:val="009418B7"/>
    <w:rsid w:val="0094204D"/>
    <w:rsid w:val="00942E94"/>
    <w:rsid w:val="009514A4"/>
    <w:rsid w:val="00951844"/>
    <w:rsid w:val="009537FD"/>
    <w:rsid w:val="00953891"/>
    <w:rsid w:val="0095399B"/>
    <w:rsid w:val="00954B8E"/>
    <w:rsid w:val="00956C5B"/>
    <w:rsid w:val="00960570"/>
    <w:rsid w:val="00963ACC"/>
    <w:rsid w:val="00964482"/>
    <w:rsid w:val="00964BE3"/>
    <w:rsid w:val="00965FC1"/>
    <w:rsid w:val="00966636"/>
    <w:rsid w:val="009670C6"/>
    <w:rsid w:val="00967192"/>
    <w:rsid w:val="00967B24"/>
    <w:rsid w:val="00970C81"/>
    <w:rsid w:val="00971D6C"/>
    <w:rsid w:val="00975589"/>
    <w:rsid w:val="00975CE8"/>
    <w:rsid w:val="0098558D"/>
    <w:rsid w:val="0098656A"/>
    <w:rsid w:val="009865A9"/>
    <w:rsid w:val="00987671"/>
    <w:rsid w:val="00987E30"/>
    <w:rsid w:val="00990250"/>
    <w:rsid w:val="00990ED6"/>
    <w:rsid w:val="0099173A"/>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4380"/>
    <w:rsid w:val="009A7849"/>
    <w:rsid w:val="009B0A28"/>
    <w:rsid w:val="009B13D8"/>
    <w:rsid w:val="009B2CDA"/>
    <w:rsid w:val="009B3659"/>
    <w:rsid w:val="009B4681"/>
    <w:rsid w:val="009B50F3"/>
    <w:rsid w:val="009B587A"/>
    <w:rsid w:val="009B7AC5"/>
    <w:rsid w:val="009C0B91"/>
    <w:rsid w:val="009C1A88"/>
    <w:rsid w:val="009C1C5C"/>
    <w:rsid w:val="009C37FA"/>
    <w:rsid w:val="009C458D"/>
    <w:rsid w:val="009C4BEE"/>
    <w:rsid w:val="009C599A"/>
    <w:rsid w:val="009C5FDC"/>
    <w:rsid w:val="009D1257"/>
    <w:rsid w:val="009D1A6B"/>
    <w:rsid w:val="009D1F23"/>
    <w:rsid w:val="009D2399"/>
    <w:rsid w:val="009D39F4"/>
    <w:rsid w:val="009D477B"/>
    <w:rsid w:val="009D4DE4"/>
    <w:rsid w:val="009D7106"/>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649A"/>
    <w:rsid w:val="00A06EC6"/>
    <w:rsid w:val="00A07F76"/>
    <w:rsid w:val="00A1393D"/>
    <w:rsid w:val="00A13E46"/>
    <w:rsid w:val="00A15D81"/>
    <w:rsid w:val="00A17134"/>
    <w:rsid w:val="00A1741A"/>
    <w:rsid w:val="00A2031C"/>
    <w:rsid w:val="00A27F70"/>
    <w:rsid w:val="00A30ABD"/>
    <w:rsid w:val="00A30EC0"/>
    <w:rsid w:val="00A31453"/>
    <w:rsid w:val="00A3386A"/>
    <w:rsid w:val="00A36339"/>
    <w:rsid w:val="00A375BB"/>
    <w:rsid w:val="00A37DF0"/>
    <w:rsid w:val="00A4048A"/>
    <w:rsid w:val="00A40E3B"/>
    <w:rsid w:val="00A41B77"/>
    <w:rsid w:val="00A427E3"/>
    <w:rsid w:val="00A445BF"/>
    <w:rsid w:val="00A44CAE"/>
    <w:rsid w:val="00A45981"/>
    <w:rsid w:val="00A4779B"/>
    <w:rsid w:val="00A50AE1"/>
    <w:rsid w:val="00A50FE6"/>
    <w:rsid w:val="00A510C2"/>
    <w:rsid w:val="00A51335"/>
    <w:rsid w:val="00A5309A"/>
    <w:rsid w:val="00A566C0"/>
    <w:rsid w:val="00A57B43"/>
    <w:rsid w:val="00A57DF0"/>
    <w:rsid w:val="00A60D05"/>
    <w:rsid w:val="00A6279B"/>
    <w:rsid w:val="00A6302C"/>
    <w:rsid w:val="00A645D4"/>
    <w:rsid w:val="00A65480"/>
    <w:rsid w:val="00A668DC"/>
    <w:rsid w:val="00A7052E"/>
    <w:rsid w:val="00A70BA1"/>
    <w:rsid w:val="00A711BC"/>
    <w:rsid w:val="00A71BFE"/>
    <w:rsid w:val="00A71F25"/>
    <w:rsid w:val="00A75B0D"/>
    <w:rsid w:val="00A75F2B"/>
    <w:rsid w:val="00A7629B"/>
    <w:rsid w:val="00A7646A"/>
    <w:rsid w:val="00A764BE"/>
    <w:rsid w:val="00A77733"/>
    <w:rsid w:val="00A77E1F"/>
    <w:rsid w:val="00A81DB7"/>
    <w:rsid w:val="00A82DF8"/>
    <w:rsid w:val="00A83D79"/>
    <w:rsid w:val="00A84887"/>
    <w:rsid w:val="00A8594F"/>
    <w:rsid w:val="00A85BF2"/>
    <w:rsid w:val="00A866EB"/>
    <w:rsid w:val="00A87A56"/>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256C"/>
    <w:rsid w:val="00AB2746"/>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8E1"/>
    <w:rsid w:val="00AD3DCA"/>
    <w:rsid w:val="00AE00C7"/>
    <w:rsid w:val="00AE1CFB"/>
    <w:rsid w:val="00AE1E36"/>
    <w:rsid w:val="00AE2FEE"/>
    <w:rsid w:val="00AE534E"/>
    <w:rsid w:val="00AE56B8"/>
    <w:rsid w:val="00AE6DE5"/>
    <w:rsid w:val="00AF282A"/>
    <w:rsid w:val="00AF2A66"/>
    <w:rsid w:val="00AF4FC5"/>
    <w:rsid w:val="00AF5FF3"/>
    <w:rsid w:val="00AF6D56"/>
    <w:rsid w:val="00AF73E7"/>
    <w:rsid w:val="00B01104"/>
    <w:rsid w:val="00B03278"/>
    <w:rsid w:val="00B04691"/>
    <w:rsid w:val="00B0497A"/>
    <w:rsid w:val="00B056D4"/>
    <w:rsid w:val="00B07280"/>
    <w:rsid w:val="00B10169"/>
    <w:rsid w:val="00B10302"/>
    <w:rsid w:val="00B10947"/>
    <w:rsid w:val="00B109A8"/>
    <w:rsid w:val="00B10A91"/>
    <w:rsid w:val="00B10BF4"/>
    <w:rsid w:val="00B1212D"/>
    <w:rsid w:val="00B126CD"/>
    <w:rsid w:val="00B12AED"/>
    <w:rsid w:val="00B15C16"/>
    <w:rsid w:val="00B16835"/>
    <w:rsid w:val="00B168CA"/>
    <w:rsid w:val="00B17334"/>
    <w:rsid w:val="00B21493"/>
    <w:rsid w:val="00B2240B"/>
    <w:rsid w:val="00B24439"/>
    <w:rsid w:val="00B251D4"/>
    <w:rsid w:val="00B265E3"/>
    <w:rsid w:val="00B272F0"/>
    <w:rsid w:val="00B309AF"/>
    <w:rsid w:val="00B30F1B"/>
    <w:rsid w:val="00B3357C"/>
    <w:rsid w:val="00B34453"/>
    <w:rsid w:val="00B34761"/>
    <w:rsid w:val="00B37ED0"/>
    <w:rsid w:val="00B412AE"/>
    <w:rsid w:val="00B42BF5"/>
    <w:rsid w:val="00B44890"/>
    <w:rsid w:val="00B449D9"/>
    <w:rsid w:val="00B44F8F"/>
    <w:rsid w:val="00B52526"/>
    <w:rsid w:val="00B57E73"/>
    <w:rsid w:val="00B60878"/>
    <w:rsid w:val="00B61EB3"/>
    <w:rsid w:val="00B628D3"/>
    <w:rsid w:val="00B66000"/>
    <w:rsid w:val="00B6671E"/>
    <w:rsid w:val="00B67016"/>
    <w:rsid w:val="00B670DB"/>
    <w:rsid w:val="00B71FC7"/>
    <w:rsid w:val="00B736F6"/>
    <w:rsid w:val="00B74599"/>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A706D"/>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4CD"/>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54D1"/>
    <w:rsid w:val="00C26702"/>
    <w:rsid w:val="00C27554"/>
    <w:rsid w:val="00C30D49"/>
    <w:rsid w:val="00C327AB"/>
    <w:rsid w:val="00C33185"/>
    <w:rsid w:val="00C364C7"/>
    <w:rsid w:val="00C41DAA"/>
    <w:rsid w:val="00C427F5"/>
    <w:rsid w:val="00C4334B"/>
    <w:rsid w:val="00C433A8"/>
    <w:rsid w:val="00C4560B"/>
    <w:rsid w:val="00C467E4"/>
    <w:rsid w:val="00C50096"/>
    <w:rsid w:val="00C5035D"/>
    <w:rsid w:val="00C51047"/>
    <w:rsid w:val="00C511E5"/>
    <w:rsid w:val="00C5258A"/>
    <w:rsid w:val="00C54497"/>
    <w:rsid w:val="00C563DE"/>
    <w:rsid w:val="00C56951"/>
    <w:rsid w:val="00C56C8B"/>
    <w:rsid w:val="00C60559"/>
    <w:rsid w:val="00C61002"/>
    <w:rsid w:val="00C62D17"/>
    <w:rsid w:val="00C66080"/>
    <w:rsid w:val="00C665B1"/>
    <w:rsid w:val="00C66E84"/>
    <w:rsid w:val="00C6797F"/>
    <w:rsid w:val="00C72AA8"/>
    <w:rsid w:val="00C72BF0"/>
    <w:rsid w:val="00C73FA7"/>
    <w:rsid w:val="00C77D35"/>
    <w:rsid w:val="00C803DC"/>
    <w:rsid w:val="00C80F98"/>
    <w:rsid w:val="00C86467"/>
    <w:rsid w:val="00C86BFD"/>
    <w:rsid w:val="00C90258"/>
    <w:rsid w:val="00C911CD"/>
    <w:rsid w:val="00C931D5"/>
    <w:rsid w:val="00C94ECB"/>
    <w:rsid w:val="00CA10DF"/>
    <w:rsid w:val="00CA3B97"/>
    <w:rsid w:val="00CA42F7"/>
    <w:rsid w:val="00CA5DAD"/>
    <w:rsid w:val="00CA7AF5"/>
    <w:rsid w:val="00CB0AA9"/>
    <w:rsid w:val="00CB0D6A"/>
    <w:rsid w:val="00CB19FF"/>
    <w:rsid w:val="00CB3124"/>
    <w:rsid w:val="00CB3CE4"/>
    <w:rsid w:val="00CB7AFF"/>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30E3"/>
    <w:rsid w:val="00D25D8F"/>
    <w:rsid w:val="00D25E71"/>
    <w:rsid w:val="00D26606"/>
    <w:rsid w:val="00D278AE"/>
    <w:rsid w:val="00D2792C"/>
    <w:rsid w:val="00D27D58"/>
    <w:rsid w:val="00D31728"/>
    <w:rsid w:val="00D32678"/>
    <w:rsid w:val="00D32DC0"/>
    <w:rsid w:val="00D34CBA"/>
    <w:rsid w:val="00D41DFB"/>
    <w:rsid w:val="00D42B6B"/>
    <w:rsid w:val="00D44261"/>
    <w:rsid w:val="00D4465C"/>
    <w:rsid w:val="00D449F0"/>
    <w:rsid w:val="00D45DA1"/>
    <w:rsid w:val="00D47090"/>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1F55"/>
    <w:rsid w:val="00D725A7"/>
    <w:rsid w:val="00D73712"/>
    <w:rsid w:val="00D76A10"/>
    <w:rsid w:val="00D80484"/>
    <w:rsid w:val="00D80F91"/>
    <w:rsid w:val="00D827C9"/>
    <w:rsid w:val="00D844FB"/>
    <w:rsid w:val="00D84AFD"/>
    <w:rsid w:val="00D866D6"/>
    <w:rsid w:val="00D8739A"/>
    <w:rsid w:val="00D912F7"/>
    <w:rsid w:val="00D915EA"/>
    <w:rsid w:val="00D917CF"/>
    <w:rsid w:val="00D92E38"/>
    <w:rsid w:val="00D95511"/>
    <w:rsid w:val="00D95AA7"/>
    <w:rsid w:val="00D972BB"/>
    <w:rsid w:val="00DA009D"/>
    <w:rsid w:val="00DA19C4"/>
    <w:rsid w:val="00DA1AA1"/>
    <w:rsid w:val="00DA35AD"/>
    <w:rsid w:val="00DA3BB0"/>
    <w:rsid w:val="00DA3F67"/>
    <w:rsid w:val="00DA49EA"/>
    <w:rsid w:val="00DA63F9"/>
    <w:rsid w:val="00DA7328"/>
    <w:rsid w:val="00DB1DFF"/>
    <w:rsid w:val="00DB1F4F"/>
    <w:rsid w:val="00DB2916"/>
    <w:rsid w:val="00DB3680"/>
    <w:rsid w:val="00DB3B28"/>
    <w:rsid w:val="00DB3C6D"/>
    <w:rsid w:val="00DB4315"/>
    <w:rsid w:val="00DB7770"/>
    <w:rsid w:val="00DC052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2CB1"/>
    <w:rsid w:val="00E04CA9"/>
    <w:rsid w:val="00E05181"/>
    <w:rsid w:val="00E05939"/>
    <w:rsid w:val="00E05F60"/>
    <w:rsid w:val="00E0632B"/>
    <w:rsid w:val="00E07B83"/>
    <w:rsid w:val="00E100F3"/>
    <w:rsid w:val="00E11233"/>
    <w:rsid w:val="00E11D43"/>
    <w:rsid w:val="00E17353"/>
    <w:rsid w:val="00E20F84"/>
    <w:rsid w:val="00E221B1"/>
    <w:rsid w:val="00E223D4"/>
    <w:rsid w:val="00E225A7"/>
    <w:rsid w:val="00E2289A"/>
    <w:rsid w:val="00E23E93"/>
    <w:rsid w:val="00E258B8"/>
    <w:rsid w:val="00E26A5A"/>
    <w:rsid w:val="00E27921"/>
    <w:rsid w:val="00E306BE"/>
    <w:rsid w:val="00E30FEF"/>
    <w:rsid w:val="00E311FC"/>
    <w:rsid w:val="00E34E60"/>
    <w:rsid w:val="00E368EC"/>
    <w:rsid w:val="00E4001B"/>
    <w:rsid w:val="00E40E8E"/>
    <w:rsid w:val="00E41324"/>
    <w:rsid w:val="00E44A86"/>
    <w:rsid w:val="00E451BA"/>
    <w:rsid w:val="00E45C0C"/>
    <w:rsid w:val="00E5096C"/>
    <w:rsid w:val="00E50C6A"/>
    <w:rsid w:val="00E5302B"/>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1FC5"/>
    <w:rsid w:val="00E92C5A"/>
    <w:rsid w:val="00E9538A"/>
    <w:rsid w:val="00E95F2A"/>
    <w:rsid w:val="00E96FFF"/>
    <w:rsid w:val="00EA0CC5"/>
    <w:rsid w:val="00EA1C4F"/>
    <w:rsid w:val="00EA1FBF"/>
    <w:rsid w:val="00EA2B31"/>
    <w:rsid w:val="00EA45FF"/>
    <w:rsid w:val="00EA5304"/>
    <w:rsid w:val="00EA7089"/>
    <w:rsid w:val="00EA76BC"/>
    <w:rsid w:val="00EB5263"/>
    <w:rsid w:val="00EB74F6"/>
    <w:rsid w:val="00EC0331"/>
    <w:rsid w:val="00EC0E86"/>
    <w:rsid w:val="00EC1F51"/>
    <w:rsid w:val="00EC2396"/>
    <w:rsid w:val="00EC2614"/>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E54"/>
    <w:rsid w:val="00EF3653"/>
    <w:rsid w:val="00EF4854"/>
    <w:rsid w:val="00EF51BE"/>
    <w:rsid w:val="00F01213"/>
    <w:rsid w:val="00F03BD9"/>
    <w:rsid w:val="00F03CD4"/>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004"/>
    <w:rsid w:val="00F33A18"/>
    <w:rsid w:val="00F343B3"/>
    <w:rsid w:val="00F34A7D"/>
    <w:rsid w:val="00F34D9A"/>
    <w:rsid w:val="00F34E0E"/>
    <w:rsid w:val="00F353EE"/>
    <w:rsid w:val="00F42092"/>
    <w:rsid w:val="00F420F1"/>
    <w:rsid w:val="00F42B95"/>
    <w:rsid w:val="00F43F04"/>
    <w:rsid w:val="00F44CFD"/>
    <w:rsid w:val="00F45B59"/>
    <w:rsid w:val="00F46916"/>
    <w:rsid w:val="00F470F8"/>
    <w:rsid w:val="00F51A55"/>
    <w:rsid w:val="00F53898"/>
    <w:rsid w:val="00F541E2"/>
    <w:rsid w:val="00F556D2"/>
    <w:rsid w:val="00F6040E"/>
    <w:rsid w:val="00F608A3"/>
    <w:rsid w:val="00F60E3B"/>
    <w:rsid w:val="00F62FFF"/>
    <w:rsid w:val="00F641C6"/>
    <w:rsid w:val="00F67FAE"/>
    <w:rsid w:val="00F742B9"/>
    <w:rsid w:val="00F7647E"/>
    <w:rsid w:val="00F76BE7"/>
    <w:rsid w:val="00F76E4A"/>
    <w:rsid w:val="00F77E31"/>
    <w:rsid w:val="00F8099B"/>
    <w:rsid w:val="00F81A68"/>
    <w:rsid w:val="00F829E4"/>
    <w:rsid w:val="00F82D14"/>
    <w:rsid w:val="00F84070"/>
    <w:rsid w:val="00F84E2A"/>
    <w:rsid w:val="00F862D2"/>
    <w:rsid w:val="00F87669"/>
    <w:rsid w:val="00F90F15"/>
    <w:rsid w:val="00F94565"/>
    <w:rsid w:val="00F95C1D"/>
    <w:rsid w:val="00F97C5D"/>
    <w:rsid w:val="00FA0FCA"/>
    <w:rsid w:val="00FA1102"/>
    <w:rsid w:val="00FA1CD8"/>
    <w:rsid w:val="00FA2CC9"/>
    <w:rsid w:val="00FA519F"/>
    <w:rsid w:val="00FC00F7"/>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084FD9-CE35-4228-869A-8447BBA41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477</Words>
  <Characters>2722</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43</cp:revision>
  <dcterms:created xsi:type="dcterms:W3CDTF">2016-08-02T04:33:00Z</dcterms:created>
  <dcterms:modified xsi:type="dcterms:W3CDTF">2017-01-06T07:29:00Z</dcterms:modified>
</cp:coreProperties>
</file>